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5F96D" w14:textId="77777777" w:rsidR="00B96E30" w:rsidRDefault="00B96E30" w:rsidP="00B96E30">
      <w:pPr>
        <w:jc w:val="center"/>
        <w:rPr>
          <w:b/>
          <w:bCs/>
          <w:color w:val="000000"/>
          <w:sz w:val="32"/>
          <w:szCs w:val="32"/>
        </w:rPr>
      </w:pPr>
      <w:r w:rsidRPr="00B96E30">
        <w:rPr>
          <w:b/>
          <w:bCs/>
          <w:color w:val="000000"/>
          <w:sz w:val="32"/>
          <w:szCs w:val="32"/>
        </w:rPr>
        <w:t>S</w:t>
      </w:r>
      <w:r w:rsidR="005F24BF" w:rsidRPr="00B96E30">
        <w:rPr>
          <w:b/>
          <w:bCs/>
          <w:color w:val="000000"/>
          <w:sz w:val="32"/>
          <w:szCs w:val="32"/>
        </w:rPr>
        <w:t>ergeant Bluff Public Library</w:t>
      </w:r>
      <w:r>
        <w:rPr>
          <w:b/>
          <w:bCs/>
          <w:color w:val="000000"/>
          <w:sz w:val="32"/>
          <w:szCs w:val="32"/>
        </w:rPr>
        <w:t xml:space="preserve"> </w:t>
      </w:r>
    </w:p>
    <w:p w14:paraId="1DA46BC5" w14:textId="79023D48" w:rsidR="005F24BF" w:rsidRPr="00B96E30" w:rsidRDefault="005F24BF" w:rsidP="00B96E30">
      <w:pPr>
        <w:spacing w:line="360" w:lineRule="auto"/>
        <w:jc w:val="center"/>
        <w:rPr>
          <w:b/>
          <w:bCs/>
          <w:color w:val="000000"/>
          <w:sz w:val="32"/>
          <w:szCs w:val="32"/>
        </w:rPr>
      </w:pPr>
      <w:r w:rsidRPr="00B96E30">
        <w:rPr>
          <w:b/>
          <w:bCs/>
          <w:color w:val="000000"/>
          <w:sz w:val="32"/>
          <w:szCs w:val="32"/>
        </w:rPr>
        <w:t>Confidentiality Policy</w:t>
      </w:r>
    </w:p>
    <w:p w14:paraId="1554CC81" w14:textId="77777777" w:rsidR="00B124BE" w:rsidRPr="00B124BE" w:rsidRDefault="00B124BE" w:rsidP="00B96E30">
      <w:pPr>
        <w:spacing w:line="360" w:lineRule="auto"/>
        <w:jc w:val="center"/>
        <w:rPr>
          <w:i/>
          <w:color w:val="000000"/>
        </w:rPr>
      </w:pPr>
      <w:r w:rsidRPr="00B124BE">
        <w:rPr>
          <w:i/>
          <w:color w:val="000000"/>
        </w:rPr>
        <w:t>This</w:t>
      </w:r>
      <w:r w:rsidR="005F24BF" w:rsidRPr="00B124BE">
        <w:rPr>
          <w:i/>
          <w:color w:val="000000"/>
        </w:rPr>
        <w:t xml:space="preserve"> policy </w:t>
      </w:r>
      <w:proofErr w:type="gramStart"/>
      <w:r w:rsidR="005F24BF" w:rsidRPr="00B124BE">
        <w:rPr>
          <w:i/>
          <w:color w:val="000000"/>
        </w:rPr>
        <w:t>assures</w:t>
      </w:r>
      <w:proofErr w:type="gramEnd"/>
      <w:r w:rsidR="005F24BF" w:rsidRPr="00B124BE">
        <w:rPr>
          <w:i/>
          <w:color w:val="000000"/>
        </w:rPr>
        <w:t xml:space="preserve"> that the private information of patrons will be held in </w:t>
      </w:r>
    </w:p>
    <w:p w14:paraId="47C72754" w14:textId="10940512" w:rsidR="005F24BF" w:rsidRDefault="005F24BF" w:rsidP="00B96E30">
      <w:pPr>
        <w:spacing w:line="360" w:lineRule="auto"/>
        <w:jc w:val="center"/>
        <w:rPr>
          <w:i/>
          <w:color w:val="000000"/>
        </w:rPr>
      </w:pPr>
      <w:r w:rsidRPr="00B124BE">
        <w:rPr>
          <w:i/>
          <w:color w:val="000000"/>
        </w:rPr>
        <w:t>strictest confidence and used only for intended purposes.</w:t>
      </w:r>
    </w:p>
    <w:p w14:paraId="5ABC4B7E" w14:textId="77777777" w:rsidR="0083414D" w:rsidRPr="0083414D" w:rsidRDefault="0083414D" w:rsidP="0083414D">
      <w:pPr>
        <w:spacing w:line="360" w:lineRule="auto"/>
        <w:rPr>
          <w:rFonts w:eastAsia="Arimo" w:cstheme="majorHAnsi"/>
          <w:sz w:val="18"/>
          <w:szCs w:val="18"/>
        </w:rPr>
      </w:pPr>
    </w:p>
    <w:p w14:paraId="6E589EE2" w14:textId="77777777" w:rsidR="0083414D" w:rsidRDefault="005F24BF" w:rsidP="00B96E30">
      <w:pPr>
        <w:pStyle w:val="NormalWeb"/>
        <w:spacing w:before="0" w:beforeAutospacing="0" w:after="0" w:afterAutospacing="0" w:line="360" w:lineRule="auto"/>
      </w:pPr>
      <w:r w:rsidRPr="00CA31CA">
        <w:t xml:space="preserve">Confidentiality of library records is central to intellectual freedom and directly related to the right to open inquiry without having the subject of one’s interest examined or scrutinized by others. Confidentiality exists when a library is in possession of personally identifiable information about users and keeps that information private on their behalf. </w:t>
      </w:r>
    </w:p>
    <w:p w14:paraId="4D5BEDBD" w14:textId="77777777" w:rsidR="0083414D" w:rsidRPr="0083414D" w:rsidRDefault="0083414D" w:rsidP="0083414D">
      <w:pPr>
        <w:spacing w:line="360" w:lineRule="auto"/>
        <w:rPr>
          <w:rFonts w:eastAsia="Arimo" w:cstheme="majorHAnsi"/>
          <w:sz w:val="18"/>
          <w:szCs w:val="18"/>
        </w:rPr>
      </w:pPr>
    </w:p>
    <w:p w14:paraId="43DCAF54" w14:textId="659CF17F" w:rsidR="00B96E30" w:rsidRDefault="005F24BF" w:rsidP="00B96E30">
      <w:pPr>
        <w:pStyle w:val="NormalWeb"/>
        <w:spacing w:before="0" w:beforeAutospacing="0" w:after="0" w:afterAutospacing="0" w:line="360" w:lineRule="auto"/>
      </w:pPr>
      <w:r w:rsidRPr="00CA31CA">
        <w:t xml:space="preserve">To encourage patrons to exercise their right to access all the information available from Sergeant Bluff Public Library, and pursuant to </w:t>
      </w:r>
      <w:hyperlink r:id="rId4" w:history="1">
        <w:r w:rsidRPr="00CA31CA">
          <w:rPr>
            <w:rStyle w:val="Hyperlink"/>
          </w:rPr>
          <w:t>Iowa Code Section 22.7</w:t>
        </w:r>
      </w:hyperlink>
      <w:r w:rsidRPr="00CA31CA">
        <w:t xml:space="preserve">, Sergeant Bluff Public Library and its Board of Trustees recognize patron-use </w:t>
      </w:r>
      <w:r w:rsidR="0083414D">
        <w:t xml:space="preserve">library </w:t>
      </w:r>
      <w:r w:rsidRPr="00CA31CA">
        <w:t>records are confidential in nature. Patron-use records are any records identify</w:t>
      </w:r>
      <w:r w:rsidR="00551688">
        <w:t>ing</w:t>
      </w:r>
      <w:r w:rsidRPr="00CA31CA">
        <w:t xml:space="preserve"> names of library users and </w:t>
      </w:r>
      <w:r w:rsidR="000140B1">
        <w:t xml:space="preserve">any </w:t>
      </w:r>
      <w:r w:rsidRPr="00CA31CA">
        <w:t>library materials</w:t>
      </w:r>
      <w:r w:rsidR="00B96E30">
        <w:t xml:space="preserve"> (</w:t>
      </w:r>
      <w:r w:rsidRPr="00CA31CA">
        <w:t>printed or electronic</w:t>
      </w:r>
      <w:r w:rsidR="00B96E30">
        <w:t>)</w:t>
      </w:r>
      <w:r w:rsidRPr="00CA31CA">
        <w:t xml:space="preserve"> they have accessed. Sergeant Bluff Public Library will retain patron-use records only for the </w:t>
      </w:r>
      <w:proofErr w:type="gramStart"/>
      <w:r w:rsidRPr="00CA31CA">
        <w:t>period of time</w:t>
      </w:r>
      <w:proofErr w:type="gramEnd"/>
      <w:r w:rsidRPr="00CA31CA">
        <w:t xml:space="preserve"> needed to retrieve overdue materials, collect payment of outstanding fees, resolve abuse of library services</w:t>
      </w:r>
      <w:r w:rsidR="00B96E30">
        <w:t>,</w:t>
      </w:r>
      <w:r w:rsidRPr="00CA31CA">
        <w:t xml:space="preserve"> and compile statistics. Patron-use records no longer needed for their intended purposes shall be destroyed. </w:t>
      </w:r>
      <w:r w:rsidR="00B96E30">
        <w:t xml:space="preserve">Only </w:t>
      </w:r>
      <w:r w:rsidRPr="00CA31CA">
        <w:t xml:space="preserve">library staff will </w:t>
      </w:r>
      <w:r w:rsidR="0083414D">
        <w:t xml:space="preserve">not </w:t>
      </w:r>
      <w:r w:rsidRPr="00CA31CA">
        <w:t xml:space="preserve">have access to patron records, other than his or her own, without the cardholder’s consent. Unless </w:t>
      </w:r>
      <w:r w:rsidR="0083414D">
        <w:t xml:space="preserve">a patron’s </w:t>
      </w:r>
      <w:r w:rsidRPr="00CA31CA">
        <w:t>card has been reported lost</w:t>
      </w:r>
      <w:r w:rsidR="0083414D">
        <w:t>,</w:t>
      </w:r>
      <w:r w:rsidRPr="00CA31CA">
        <w:t xml:space="preserve"> stolen</w:t>
      </w:r>
      <w:r w:rsidR="0083414D">
        <w:t xml:space="preserve">, or </w:t>
      </w:r>
      <w:r w:rsidRPr="00CA31CA">
        <w:t xml:space="preserve">there is reason to believe consent has not been given, Sergeant Bluff Public Library interprets possession of a card as consent to access account information. Sergeant Bluff Public Library cannot guarantee the confidentiality of information sought or received, or materials consulted or borrowed, from third-party digital services to which we provide access. </w:t>
      </w:r>
    </w:p>
    <w:p w14:paraId="6EF8798C" w14:textId="77777777" w:rsidR="0083414D" w:rsidRPr="0083414D" w:rsidRDefault="0083414D" w:rsidP="0083414D">
      <w:pPr>
        <w:spacing w:line="360" w:lineRule="auto"/>
        <w:rPr>
          <w:rFonts w:eastAsia="Arimo" w:cstheme="majorHAnsi"/>
          <w:sz w:val="18"/>
          <w:szCs w:val="18"/>
        </w:rPr>
      </w:pPr>
    </w:p>
    <w:p w14:paraId="480D70D4" w14:textId="5FAEDCAE" w:rsidR="005F24BF" w:rsidRPr="00CA31CA" w:rsidRDefault="005F24BF" w:rsidP="00B96E30">
      <w:pPr>
        <w:pStyle w:val="NormalWeb"/>
        <w:spacing w:before="0" w:beforeAutospacing="0" w:after="0" w:afterAutospacing="0" w:line="360" w:lineRule="auto"/>
      </w:pPr>
      <w:r w:rsidRPr="00CA31CA">
        <w:t xml:space="preserve">The Board of Trustees authorizes only </w:t>
      </w:r>
      <w:r w:rsidR="00B96E30">
        <w:t xml:space="preserve">the </w:t>
      </w:r>
      <w:r w:rsidRPr="00CA31CA">
        <w:t>Sergeant Bluff Public Library Director to receive or comply with requests from law enforcement officers. We will not make library records available to any agency of state, federal</w:t>
      </w:r>
      <w:r w:rsidR="00551688">
        <w:t>,</w:t>
      </w:r>
      <w:r w:rsidRPr="00CA31CA">
        <w:t xml:space="preserve"> or local government unless a subpoena, warrant, court order, or other investigatory document is issued by a court of competent jurisdiction that shows good cause and is in proper form. </w:t>
      </w:r>
      <w:r w:rsidR="0083414D">
        <w:t>I</w:t>
      </w:r>
      <w:r w:rsidR="0083414D" w:rsidRPr="00CA31CA">
        <w:t>n the event of a request for release of library records</w:t>
      </w:r>
      <w:r w:rsidR="0083414D">
        <w:t xml:space="preserve">, the </w:t>
      </w:r>
      <w:r w:rsidRPr="00CA31CA">
        <w:t>Library Director will consult legal counsel through the City of Sergeant Bluff</w:t>
      </w:r>
      <w:r w:rsidR="0083414D">
        <w:t xml:space="preserve"> </w:t>
      </w:r>
      <w:r w:rsidRPr="00CA31CA">
        <w:t xml:space="preserve">and will respond to the request according to </w:t>
      </w:r>
      <w:proofErr w:type="gramStart"/>
      <w:r w:rsidRPr="00CA31CA">
        <w:t>advice</w:t>
      </w:r>
      <w:proofErr w:type="gramEnd"/>
      <w:r w:rsidRPr="00CA31CA">
        <w:t xml:space="preserve"> of counsel. </w:t>
      </w:r>
    </w:p>
    <w:p w14:paraId="1F77BC76" w14:textId="77777777" w:rsidR="00AC7AA3" w:rsidRPr="0083414D" w:rsidRDefault="00AC7AA3" w:rsidP="00B96E30">
      <w:pPr>
        <w:spacing w:line="360" w:lineRule="auto"/>
        <w:rPr>
          <w:rFonts w:eastAsia="Arimo" w:cstheme="majorHAnsi"/>
          <w:sz w:val="18"/>
          <w:szCs w:val="18"/>
        </w:rPr>
      </w:pPr>
    </w:p>
    <w:p w14:paraId="3FEBD270" w14:textId="37132C08" w:rsidR="0083414D" w:rsidRDefault="00F069CF" w:rsidP="00B96E30">
      <w:pPr>
        <w:spacing w:line="360" w:lineRule="auto"/>
        <w:rPr>
          <w:rFonts w:eastAsia="Arimo" w:cstheme="majorHAnsi"/>
        </w:rPr>
      </w:pPr>
      <w:r w:rsidRPr="00AC0316">
        <w:rPr>
          <w:rFonts w:eastAsia="Arimo" w:cstheme="majorHAnsi"/>
        </w:rPr>
        <w:t xml:space="preserve">REVISED: </w:t>
      </w:r>
      <w:r w:rsidR="002F146A">
        <w:rPr>
          <w:rFonts w:eastAsia="Arimo" w:cstheme="majorHAnsi"/>
        </w:rPr>
        <w:t>04/16/25</w:t>
      </w:r>
    </w:p>
    <w:p w14:paraId="7C636177" w14:textId="74779BF9" w:rsidR="0062438A" w:rsidRPr="00F069CF" w:rsidRDefault="00F069CF" w:rsidP="00B96E30">
      <w:pPr>
        <w:spacing w:line="360" w:lineRule="auto"/>
        <w:rPr>
          <w:rFonts w:eastAsia="Arimo" w:cstheme="majorHAnsi"/>
        </w:rPr>
      </w:pPr>
      <w:r>
        <w:rPr>
          <w:rFonts w:eastAsia="Arimo" w:cstheme="majorHAnsi"/>
        </w:rPr>
        <w:t>APPROVED</w:t>
      </w:r>
      <w:proofErr w:type="gramStart"/>
      <w:r>
        <w:rPr>
          <w:rFonts w:eastAsia="Arimo" w:cstheme="majorHAnsi"/>
        </w:rPr>
        <w:t>:</w:t>
      </w:r>
      <w:r w:rsidR="00B941EC">
        <w:t xml:space="preserve">  </w:t>
      </w:r>
      <w:r w:rsidR="007F7641">
        <w:t>10</w:t>
      </w:r>
      <w:proofErr w:type="gramEnd"/>
      <w:r w:rsidR="007F7641">
        <w:t>/18/23</w:t>
      </w:r>
    </w:p>
    <w:sectPr w:rsidR="0062438A" w:rsidRPr="00F069CF" w:rsidSect="0083414D">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mo">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4BF"/>
    <w:rsid w:val="000140B1"/>
    <w:rsid w:val="00042C49"/>
    <w:rsid w:val="002F146A"/>
    <w:rsid w:val="00380213"/>
    <w:rsid w:val="00551688"/>
    <w:rsid w:val="005875C8"/>
    <w:rsid w:val="005F24BF"/>
    <w:rsid w:val="006215E6"/>
    <w:rsid w:val="0062438A"/>
    <w:rsid w:val="00702CA4"/>
    <w:rsid w:val="00757C99"/>
    <w:rsid w:val="007D4CF5"/>
    <w:rsid w:val="007F7641"/>
    <w:rsid w:val="0083414D"/>
    <w:rsid w:val="00AC7AA3"/>
    <w:rsid w:val="00AD64BB"/>
    <w:rsid w:val="00AE4CC4"/>
    <w:rsid w:val="00B124BE"/>
    <w:rsid w:val="00B941EC"/>
    <w:rsid w:val="00B96E30"/>
    <w:rsid w:val="00C52336"/>
    <w:rsid w:val="00D57FF1"/>
    <w:rsid w:val="00D916E6"/>
    <w:rsid w:val="00F069CF"/>
    <w:rsid w:val="00FB7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B9DC1"/>
  <w14:defaultImageDpi w14:val="32767"/>
  <w15:chartTrackingRefBased/>
  <w15:docId w15:val="{DD18DAD0-840E-ED4B-95F5-916C84AA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F24B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24BF"/>
    <w:rPr>
      <w:color w:val="0563C1" w:themeColor="hyperlink"/>
      <w:u w:val="single"/>
    </w:rPr>
  </w:style>
  <w:style w:type="paragraph" w:styleId="NormalWeb">
    <w:name w:val="Normal (Web)"/>
    <w:basedOn w:val="Normal"/>
    <w:uiPriority w:val="99"/>
    <w:unhideWhenUsed/>
    <w:rsid w:val="005F24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gis.iowa.gov/docs/code/2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Kiple Communications</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Zenor Kiple</dc:creator>
  <cp:keywords/>
  <dc:description/>
  <cp:lastModifiedBy>Library Director</cp:lastModifiedBy>
  <cp:revision>3</cp:revision>
  <dcterms:created xsi:type="dcterms:W3CDTF">2025-06-08T17:07:00Z</dcterms:created>
  <dcterms:modified xsi:type="dcterms:W3CDTF">2025-06-08T19:45:00Z</dcterms:modified>
</cp:coreProperties>
</file>